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1CE7056C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FD1C1E">
        <w:rPr>
          <w:snapToGrid w:val="0"/>
        </w:rPr>
        <w:t>2</w:t>
      </w:r>
    </w:p>
    <w:p w14:paraId="155610D3" w14:textId="3C373CE8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FD1C1E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5E960347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FD1C1E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D9A691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62ECC">
        <w:rPr>
          <w:snapToGrid w:val="0"/>
        </w:rPr>
        <w:t>1</w:t>
      </w:r>
      <w:r w:rsidR="00FD1C1E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FD1C1E">
        <w:rPr>
          <w:snapToGrid w:val="0"/>
        </w:rPr>
        <w:t>26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01DD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382495FC" w:rsidR="007401DD" w:rsidRDefault="00C22B24" w:rsidP="007401DD">
            <w:pPr>
              <w:pStyle w:val="Titulek"/>
              <w:spacing w:before="0"/>
            </w:pPr>
            <w:r>
              <w:t>19</w:t>
            </w:r>
            <w:r w:rsidR="007401DD">
              <w:t>.3.2021</w:t>
            </w:r>
          </w:p>
        </w:tc>
        <w:tc>
          <w:tcPr>
            <w:tcW w:w="1550" w:type="dxa"/>
            <w:vAlign w:val="bottom"/>
          </w:tcPr>
          <w:p w14:paraId="5218050C" w14:textId="47CB1458" w:rsidR="007401DD" w:rsidRDefault="00C22B24" w:rsidP="007401DD">
            <w:pPr>
              <w:jc w:val="center"/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7E868090" w14:textId="77A418F7" w:rsidR="007401DD" w:rsidRDefault="00C22B24" w:rsidP="007401DD">
            <w:pPr>
              <w:jc w:val="center"/>
            </w:pPr>
            <w:r w:rsidRPr="00C22B24">
              <w:t>ST.DLUHOP. 0,00/24</w:t>
            </w:r>
          </w:p>
        </w:tc>
        <w:tc>
          <w:tcPr>
            <w:tcW w:w="1399" w:type="dxa"/>
            <w:vAlign w:val="bottom"/>
          </w:tcPr>
          <w:p w14:paraId="08FF010A" w14:textId="56232993" w:rsidR="007401DD" w:rsidRDefault="00C22B24" w:rsidP="007401DD">
            <w:pPr>
              <w:jc w:val="center"/>
            </w:pPr>
            <w:r w:rsidRPr="00C22B24">
              <w:t>BHISTDL</w:t>
            </w:r>
          </w:p>
        </w:tc>
        <w:tc>
          <w:tcPr>
            <w:tcW w:w="3168" w:type="dxa"/>
          </w:tcPr>
          <w:p w14:paraId="39D77F53" w14:textId="168B2F25" w:rsidR="007401DD" w:rsidRDefault="00C22B24" w:rsidP="007401DD">
            <w:pPr>
              <w:pStyle w:val="Titulek"/>
            </w:pPr>
            <w:r>
              <w:t>3</w:t>
            </w:r>
            <w:r w:rsidR="007401DD">
              <w:t xml:space="preserve">. tranše na </w:t>
            </w:r>
            <w:r>
              <w:t xml:space="preserve">1 932 162 </w:t>
            </w:r>
            <w:r w:rsidR="007401DD">
              <w:t>ks</w:t>
            </w:r>
          </w:p>
        </w:tc>
      </w:tr>
      <w:tr w:rsidR="00C22B24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5ADA52F1" w:rsidR="00C22B24" w:rsidRDefault="00C22B24" w:rsidP="00C22B24">
            <w:pPr>
              <w:pStyle w:val="Titulek"/>
              <w:spacing w:before="0"/>
            </w:pPr>
            <w:r>
              <w:t>19.3.2021</w:t>
            </w:r>
          </w:p>
        </w:tc>
        <w:tc>
          <w:tcPr>
            <w:tcW w:w="1550" w:type="dxa"/>
            <w:vAlign w:val="bottom"/>
          </w:tcPr>
          <w:p w14:paraId="3936A70C" w14:textId="246EC9EA" w:rsidR="00C22B24" w:rsidRDefault="00C22B24" w:rsidP="00C22B24">
            <w:pPr>
              <w:jc w:val="center"/>
            </w:pPr>
            <w:r>
              <w:rPr>
                <w:lang w:eastAsia="en-US"/>
              </w:rPr>
              <w:t>CZ0001004477</w:t>
            </w:r>
          </w:p>
        </w:tc>
        <w:tc>
          <w:tcPr>
            <w:tcW w:w="2480" w:type="dxa"/>
            <w:vAlign w:val="bottom"/>
          </w:tcPr>
          <w:p w14:paraId="00B3521A" w14:textId="4944D0FA" w:rsidR="00C22B24" w:rsidRDefault="00C22B24" w:rsidP="00C22B24">
            <w:pPr>
              <w:jc w:val="center"/>
            </w:pPr>
            <w:r>
              <w:rPr>
                <w:lang w:eastAsia="en-US"/>
              </w:rPr>
              <w:t>ST.DLUHOP. 0,95/30</w:t>
            </w:r>
          </w:p>
        </w:tc>
        <w:tc>
          <w:tcPr>
            <w:tcW w:w="1399" w:type="dxa"/>
            <w:vAlign w:val="bottom"/>
          </w:tcPr>
          <w:p w14:paraId="7A6161A5" w14:textId="7011DEC9" w:rsidR="00C22B24" w:rsidRDefault="00C22B24" w:rsidP="00C22B24">
            <w:pPr>
              <w:jc w:val="center"/>
            </w:pPr>
            <w:r>
              <w:rPr>
                <w:lang w:eastAsia="en-US"/>
              </w:rPr>
              <w:t>BEUSTDL</w:t>
            </w:r>
          </w:p>
        </w:tc>
        <w:tc>
          <w:tcPr>
            <w:tcW w:w="3168" w:type="dxa"/>
          </w:tcPr>
          <w:p w14:paraId="04EBEB9C" w14:textId="1F5BCF22" w:rsidR="00C22B24" w:rsidRDefault="00C22B24" w:rsidP="00C22B24">
            <w:pPr>
              <w:pStyle w:val="Titulek"/>
            </w:pPr>
            <w:r>
              <w:t>25. tranše</w:t>
            </w:r>
          </w:p>
        </w:tc>
      </w:tr>
      <w:tr w:rsidR="00C22B24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68E50AF2" w:rsidR="00C22B24" w:rsidRDefault="00C22B24" w:rsidP="00C22B24">
            <w:pPr>
              <w:pStyle w:val="Titulek"/>
              <w:spacing w:before="0"/>
            </w:pPr>
            <w:r>
              <w:t>19.3.2021</w:t>
            </w:r>
          </w:p>
        </w:tc>
        <w:tc>
          <w:tcPr>
            <w:tcW w:w="1550" w:type="dxa"/>
            <w:vAlign w:val="bottom"/>
          </w:tcPr>
          <w:p w14:paraId="2222C4B7" w14:textId="0E860F7E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CZ0001005920</w:t>
            </w:r>
          </w:p>
        </w:tc>
        <w:tc>
          <w:tcPr>
            <w:tcW w:w="2480" w:type="dxa"/>
            <w:vAlign w:val="bottom"/>
          </w:tcPr>
          <w:p w14:paraId="2AE16005" w14:textId="480D09E6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ST.DLUHOP. 1,50/40</w:t>
            </w:r>
          </w:p>
        </w:tc>
        <w:tc>
          <w:tcPr>
            <w:tcW w:w="1399" w:type="dxa"/>
            <w:vAlign w:val="bottom"/>
          </w:tcPr>
          <w:p w14:paraId="232D7ADB" w14:textId="37418E14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BGYSTDL</w:t>
            </w:r>
          </w:p>
        </w:tc>
        <w:tc>
          <w:tcPr>
            <w:tcW w:w="3168" w:type="dxa"/>
          </w:tcPr>
          <w:p w14:paraId="22CEF1A3" w14:textId="7F444913" w:rsidR="00C22B24" w:rsidRDefault="00C22B24" w:rsidP="00C22B24">
            <w:pPr>
              <w:pStyle w:val="Titulek"/>
            </w:pPr>
            <w:r>
              <w:t>15. tranše</w:t>
            </w:r>
          </w:p>
        </w:tc>
      </w:tr>
      <w:tr w:rsidR="00D97C71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2AAD2875" w:rsidR="00D97C71" w:rsidRDefault="00D97C71" w:rsidP="00D97C7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79D98E5D" w14:textId="68CEC4AC" w:rsidR="00D97C71" w:rsidRDefault="00D97C71" w:rsidP="00D97C71">
            <w:pPr>
              <w:jc w:val="center"/>
              <w:rPr>
                <w:lang w:eastAsia="en-US"/>
              </w:rPr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2A3790DB" w14:textId="5F5BF657" w:rsidR="00D97C71" w:rsidRDefault="00D97C71" w:rsidP="00D97C71">
            <w:pPr>
              <w:jc w:val="center"/>
              <w:rPr>
                <w:lang w:eastAsia="en-US"/>
              </w:rPr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30BCD9D5" w14:textId="1A7C5368" w:rsidR="00D97C71" w:rsidRDefault="00D97C71" w:rsidP="00D97C71">
            <w:pPr>
              <w:jc w:val="center"/>
              <w:rPr>
                <w:lang w:eastAsia="en-US"/>
              </w:rPr>
            </w:pPr>
            <w:r>
              <w:t>BEJSTDL</w:t>
            </w:r>
          </w:p>
        </w:tc>
        <w:tc>
          <w:tcPr>
            <w:tcW w:w="3168" w:type="dxa"/>
          </w:tcPr>
          <w:p w14:paraId="57FD83AA" w14:textId="5FCF3019" w:rsidR="00D97C71" w:rsidRDefault="00D97C71" w:rsidP="00D97C71">
            <w:pPr>
              <w:pStyle w:val="Titulek"/>
            </w:pPr>
            <w:r>
              <w:t>22. tranše</w:t>
            </w:r>
          </w:p>
        </w:tc>
      </w:tr>
      <w:tr w:rsidR="00D97C71" w14:paraId="26E6CA26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5CB79C1" w14:textId="2649195F" w:rsidR="00D97C71" w:rsidRDefault="00D97C71" w:rsidP="00D97C7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0A0AB1AA" w14:textId="2E987547" w:rsidR="00D97C71" w:rsidRDefault="00D97C71" w:rsidP="00D97C71">
            <w:pPr>
              <w:jc w:val="center"/>
              <w:rPr>
                <w:lang w:eastAsia="en-US"/>
              </w:rPr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574E8459" w14:textId="29D7FCFC" w:rsidR="00D97C71" w:rsidRDefault="00D97C71" w:rsidP="00D97C71">
            <w:pPr>
              <w:jc w:val="center"/>
              <w:rPr>
                <w:lang w:eastAsia="en-US"/>
              </w:rPr>
            </w:pPr>
            <w:r>
              <w:t>ST.DLUHOP. 2,75/29</w:t>
            </w:r>
          </w:p>
        </w:tc>
        <w:tc>
          <w:tcPr>
            <w:tcW w:w="1399" w:type="dxa"/>
            <w:vAlign w:val="bottom"/>
          </w:tcPr>
          <w:p w14:paraId="7A383002" w14:textId="5239FA79" w:rsidR="00D97C71" w:rsidRDefault="00D97C71" w:rsidP="00D97C71">
            <w:pPr>
              <w:jc w:val="center"/>
              <w:rPr>
                <w:lang w:eastAsia="en-US"/>
              </w:rPr>
            </w:pPr>
            <w:r>
              <w:t>BGESTDL</w:t>
            </w:r>
          </w:p>
        </w:tc>
        <w:tc>
          <w:tcPr>
            <w:tcW w:w="3168" w:type="dxa"/>
          </w:tcPr>
          <w:p w14:paraId="5896A939" w14:textId="73B9A2CC" w:rsidR="00D97C71" w:rsidRDefault="00D97C71" w:rsidP="00D97C71">
            <w:pPr>
              <w:pStyle w:val="Titulek"/>
            </w:pPr>
            <w:r>
              <w:t xml:space="preserve">15. tranše na </w:t>
            </w:r>
            <w:r w:rsidRPr="00D97C71">
              <w:t>12 500</w:t>
            </w:r>
            <w:r>
              <w:t> </w:t>
            </w:r>
            <w:r w:rsidRPr="00D97C71">
              <w:t>000</w:t>
            </w:r>
            <w:r>
              <w:t xml:space="preserve"> ks</w:t>
            </w:r>
          </w:p>
        </w:tc>
      </w:tr>
      <w:tr w:rsidR="00D97C71" w14:paraId="1DCCC85C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EE5D07E" w14:textId="5D5F0656" w:rsidR="00D97C71" w:rsidRDefault="00D97C71" w:rsidP="00D97C7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517C76EC" w14:textId="154AE04E" w:rsidR="00D97C71" w:rsidRDefault="00D97C71" w:rsidP="00D97C71">
            <w:pPr>
              <w:jc w:val="center"/>
              <w:rPr>
                <w:lang w:eastAsia="en-US"/>
              </w:rPr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14:paraId="2EEB0D08" w14:textId="748BDCD6" w:rsidR="00D97C71" w:rsidRDefault="00D97C71" w:rsidP="00D97C71">
            <w:pPr>
              <w:jc w:val="center"/>
              <w:rPr>
                <w:lang w:eastAsia="en-US"/>
              </w:rPr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14:paraId="0A5FC8D2" w14:textId="0F3002AC" w:rsidR="00D97C71" w:rsidRDefault="00D97C71" w:rsidP="00D97C71">
            <w:pPr>
              <w:jc w:val="center"/>
              <w:rPr>
                <w:lang w:eastAsia="en-US"/>
              </w:rPr>
            </w:pPr>
            <w:r>
              <w:t>BGCSTDL</w:t>
            </w:r>
          </w:p>
        </w:tc>
        <w:tc>
          <w:tcPr>
            <w:tcW w:w="3168" w:type="dxa"/>
          </w:tcPr>
          <w:p w14:paraId="17A7DCC2" w14:textId="3BE4585E" w:rsidR="00D97C71" w:rsidRDefault="00D97C71" w:rsidP="00D97C71">
            <w:pPr>
              <w:pStyle w:val="Titulek"/>
            </w:pPr>
            <w:r>
              <w:t xml:space="preserve">29. tranše na </w:t>
            </w:r>
            <w:r w:rsidRPr="00D97C71">
              <w:t>12 598</w:t>
            </w:r>
            <w:r>
              <w:t> </w:t>
            </w:r>
            <w:r w:rsidRPr="00D97C71">
              <w:t>967</w:t>
            </w:r>
            <w:r>
              <w:t xml:space="preserve"> ks</w:t>
            </w:r>
          </w:p>
        </w:tc>
      </w:tr>
      <w:tr w:rsidR="00FD1C1E" w14:paraId="1E97217B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A671743" w14:textId="2182ED42" w:rsidR="00FD1C1E" w:rsidRDefault="00D97C71" w:rsidP="00C22B24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2FF40A6E" w14:textId="50794D77" w:rsidR="00FD1C1E" w:rsidRDefault="00D97C71" w:rsidP="00C22B24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CZ0001002851</w:t>
            </w:r>
          </w:p>
        </w:tc>
        <w:tc>
          <w:tcPr>
            <w:tcW w:w="2480" w:type="dxa"/>
            <w:vAlign w:val="bottom"/>
          </w:tcPr>
          <w:p w14:paraId="4040F46E" w14:textId="7004F5A8" w:rsidR="00FD1C1E" w:rsidRDefault="00D97C71" w:rsidP="00C22B24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ST.DLUHOP. 3,85/21</w:t>
            </w:r>
          </w:p>
        </w:tc>
        <w:tc>
          <w:tcPr>
            <w:tcW w:w="1399" w:type="dxa"/>
            <w:vAlign w:val="bottom"/>
          </w:tcPr>
          <w:p w14:paraId="16EDEAF8" w14:textId="3ED25C01" w:rsidR="00FD1C1E" w:rsidRDefault="00D97C71" w:rsidP="00C22B24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BCMSTDL</w:t>
            </w:r>
          </w:p>
        </w:tc>
        <w:tc>
          <w:tcPr>
            <w:tcW w:w="3168" w:type="dxa"/>
          </w:tcPr>
          <w:p w14:paraId="405BD8C0" w14:textId="5BFE7862" w:rsidR="00FD1C1E" w:rsidRDefault="00D97C71" w:rsidP="00C22B24">
            <w:pPr>
              <w:pStyle w:val="Titulek"/>
            </w:pPr>
            <w:r>
              <w:t xml:space="preserve">Snížení na </w:t>
            </w:r>
            <w:r w:rsidRPr="00D97C71">
              <w:t>9</w:t>
            </w:r>
            <w:r>
              <w:t xml:space="preserve"> </w:t>
            </w:r>
            <w:r w:rsidRPr="00D97C71">
              <w:t>752</w:t>
            </w:r>
            <w:r>
              <w:t> </w:t>
            </w:r>
            <w:r w:rsidRPr="00D97C71">
              <w:t>650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7FA3534" w14:textId="2A66FD62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CF5A6B">
        <w:rPr>
          <w:sz w:val="22"/>
        </w:rPr>
        <w:t>1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0599364" w:rsidR="00751A51" w:rsidRDefault="00751A51" w:rsidP="00751A51">
      <w:pPr>
        <w:pStyle w:val="Nadpis4"/>
        <w:ind w:left="0" w:firstLine="0"/>
      </w:pPr>
      <w:r>
        <w:t>3.</w:t>
      </w:r>
      <w:r w:rsidR="00CF5A6B">
        <w:t>2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4620C239" w:rsidR="00751A51" w:rsidRDefault="00751A51" w:rsidP="00751A51">
      <w:pPr>
        <w:pStyle w:val="Nadpis4"/>
        <w:ind w:left="0" w:firstLine="0"/>
      </w:pPr>
      <w:r>
        <w:t>3.</w:t>
      </w:r>
      <w:r w:rsidR="00CF5A6B">
        <w:t>3</w:t>
      </w:r>
      <w:r>
        <w:t>. Seznam podporovatelů likvidity</w:t>
      </w:r>
    </w:p>
    <w:p w14:paraId="58943D29" w14:textId="3421BC44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91C7A77" w14:textId="7CC62523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732B1B">
        <w:rPr>
          <w:sz w:val="22"/>
        </w:rPr>
        <w:t>4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7E4DFCA2" w:rsidR="00C8752E" w:rsidRDefault="00C8752E" w:rsidP="00C8752E">
      <w:pPr>
        <w:pStyle w:val="Nadpis4"/>
        <w:ind w:left="0" w:firstLine="0"/>
      </w:pPr>
      <w:r>
        <w:t>3.</w:t>
      </w:r>
      <w:r w:rsidR="00732B1B">
        <w:t>5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3F0F186D" w:rsidR="00C8752E" w:rsidRDefault="00C8752E" w:rsidP="00C8752E">
      <w:pPr>
        <w:pStyle w:val="Nadpis4"/>
        <w:ind w:left="0" w:firstLine="0"/>
      </w:pPr>
      <w:r>
        <w:t>3.</w:t>
      </w:r>
      <w:r w:rsidR="00732B1B">
        <w:t>6</w:t>
      </w:r>
      <w:r>
        <w:t>. Seznam podporovatelů likvidity</w:t>
      </w:r>
    </w:p>
    <w:p w14:paraId="4A426022" w14:textId="7FBFFC89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405C2A" w14:textId="77777777" w:rsidR="00C8752E" w:rsidRPr="00C8752E" w:rsidRDefault="00C8752E" w:rsidP="00C8752E"/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C16875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D467D">
        <w:rPr>
          <w:snapToGrid w:val="0"/>
        </w:rPr>
        <w:t>1</w:t>
      </w:r>
      <w:r w:rsidR="00C8752E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CF5A6B">
        <w:rPr>
          <w:snapToGrid w:val="0"/>
        </w:rPr>
        <w:t>3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C8752E">
        <w:rPr>
          <w:snapToGrid w:val="0"/>
        </w:rPr>
        <w:t>26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4BC6B2BD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1281CFC3" w14:textId="35708DFF" w:rsidR="00D76D97" w:rsidRDefault="00D76D97" w:rsidP="00D76D97">
      <w:pPr>
        <w:pStyle w:val="Nadpis5"/>
        <w:ind w:left="284" w:firstLine="124"/>
      </w:pPr>
      <w:r>
        <w:t xml:space="preserve">5.1.4. Dne 18. května 2021 se bude dle oznámení společnosti </w:t>
      </w:r>
      <w:r w:rsidRPr="00D76D97">
        <w:t>BNP PARIBAS S.A.</w:t>
      </w:r>
      <w:r>
        <w:t xml:space="preserve"> konat řádná valná hromada společnosti</w:t>
      </w:r>
    </w:p>
    <w:p w14:paraId="190C363F" w14:textId="2BFCCC63" w:rsidR="00D76D97" w:rsidRDefault="00D76D97" w:rsidP="00D76D9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0420B423" w14:textId="569870C7" w:rsidR="000A2C41" w:rsidRDefault="00D76D97" w:rsidP="00D76D9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6782F5A2" w14:textId="5127DE16" w:rsidR="00314ABB" w:rsidRDefault="00314ABB" w:rsidP="00314ABB">
      <w:pPr>
        <w:pStyle w:val="Nadpis5"/>
        <w:ind w:left="284" w:firstLine="124"/>
      </w:pPr>
      <w:r>
        <w:t>5.1.</w:t>
      </w:r>
      <w:r>
        <w:t>5</w:t>
      </w:r>
      <w:r>
        <w:t xml:space="preserve">. Dne </w:t>
      </w:r>
      <w:r>
        <w:t>26</w:t>
      </w:r>
      <w:r>
        <w:t xml:space="preserve">. května 2021 se bude dle oznámení společnosti </w:t>
      </w:r>
      <w:r w:rsidRPr="00314ABB">
        <w:t>EXXON MOBIL CORP.</w:t>
      </w:r>
      <w:r>
        <w:t xml:space="preserve"> </w:t>
      </w:r>
      <w:r>
        <w:t>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>
        <w:t>7</w:t>
      </w:r>
      <w:r>
        <w:t>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312B5C5C" w14:textId="1BDFF944" w:rsidR="00314ABB" w:rsidRDefault="00314ABB" w:rsidP="00314AB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A55E1" w14:textId="77777777" w:rsidR="00670E2A" w:rsidRPr="00680490" w:rsidRDefault="00670E2A" w:rsidP="00314ABB">
      <w:pPr>
        <w:ind w:left="408"/>
        <w:jc w:val="both"/>
      </w:pPr>
    </w:p>
    <w:p w14:paraId="36C026F4" w14:textId="5C6D9112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726354F3" w14:textId="77777777" w:rsidR="00670E2A" w:rsidRPr="00670E2A" w:rsidRDefault="00670E2A" w:rsidP="00670E2A"/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6C6749FF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07. dubna 2021</w:t>
      </w:r>
    </w:p>
    <w:p w14:paraId="3BC70285" w14:textId="39A3EC2A" w:rsidR="00254531" w:rsidRDefault="00254531" w:rsidP="00254531">
      <w:pPr>
        <w:ind w:left="408"/>
      </w:pPr>
      <w:r>
        <w:t>Výše dividendy: 0,6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08. dubna 2021</w:t>
      </w:r>
    </w:p>
    <w:p w14:paraId="2F46149B" w14:textId="435EF22B" w:rsidR="00254531" w:rsidRDefault="00254531" w:rsidP="0025453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C7D389C" w14:textId="5AF17C1B" w:rsidR="00670E2A" w:rsidRDefault="00670E2A" w:rsidP="00254531">
      <w:pPr>
        <w:ind w:left="408"/>
        <w:jc w:val="both"/>
      </w:pPr>
    </w:p>
    <w:p w14:paraId="7D3303ED" w14:textId="292A9F6C" w:rsidR="00670E2A" w:rsidRDefault="00670E2A" w:rsidP="00254531">
      <w:pPr>
        <w:ind w:left="408"/>
        <w:jc w:val="both"/>
      </w:pPr>
    </w:p>
    <w:p w14:paraId="6332C3AE" w14:textId="45F2D864" w:rsidR="00670E2A" w:rsidRDefault="00670E2A" w:rsidP="00254531">
      <w:pPr>
        <w:ind w:left="408"/>
        <w:jc w:val="both"/>
      </w:pPr>
    </w:p>
    <w:p w14:paraId="10644D1F" w14:textId="72EF5B1A" w:rsidR="00C8752E" w:rsidRDefault="00C8752E" w:rsidP="00254531">
      <w:pPr>
        <w:ind w:left="408"/>
        <w:jc w:val="both"/>
      </w:pPr>
    </w:p>
    <w:p w14:paraId="6386E12A" w14:textId="77777777" w:rsidR="00C8752E" w:rsidRDefault="00C8752E" w:rsidP="00254531">
      <w:pPr>
        <w:ind w:left="408"/>
        <w:jc w:val="both"/>
      </w:pPr>
    </w:p>
    <w:p w14:paraId="1BBF7B0A" w14:textId="77777777" w:rsidR="00670E2A" w:rsidRDefault="00670E2A" w:rsidP="00254531">
      <w:pPr>
        <w:ind w:left="408"/>
        <w:jc w:val="both"/>
      </w:pPr>
    </w:p>
    <w:p w14:paraId="191EE4FB" w14:textId="63C28582" w:rsidR="00FD1C1E" w:rsidRDefault="00FD1C1E" w:rsidP="00FD1C1E">
      <w:pPr>
        <w:pStyle w:val="Nadpis5"/>
        <w:ind w:left="284" w:firstLine="124"/>
      </w:pPr>
      <w:r>
        <w:lastRenderedPageBreak/>
        <w:t>5.2.</w:t>
      </w:r>
      <w:r w:rsidR="00C8752E">
        <w:t>3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87DB1E8" w14:textId="6C41A2E0" w:rsidR="00FD1C1E" w:rsidRDefault="00FD1C1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6DA2687C" w:rsidR="000A2C41" w:rsidRDefault="000A2C41" w:rsidP="000A2C41">
      <w:pPr>
        <w:pStyle w:val="Nadpis5"/>
        <w:ind w:left="284" w:firstLine="124"/>
      </w:pPr>
      <w:r>
        <w:t>5.2.</w:t>
      </w:r>
      <w:r w:rsidR="00C8752E">
        <w:t>4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0A8F3E62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51AD790A" w:rsidR="000E6D9E" w:rsidRPr="000E6D9E" w:rsidRDefault="000E6D9E" w:rsidP="000E6D9E">
      <w:pPr>
        <w:pStyle w:val="Nadpis5"/>
        <w:ind w:left="284" w:firstLine="124"/>
      </w:pPr>
      <w:r>
        <w:t>5.2.</w:t>
      </w:r>
      <w:r w:rsidR="00C8752E">
        <w:t>5</w:t>
      </w:r>
      <w:r>
        <w:t xml:space="preserve">. Výplata dividendy u emise </w:t>
      </w:r>
      <w:r w:rsidRPr="00FD1C1E">
        <w:t>I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 xml:space="preserve">Rozhodný den pro výplatu dividendy: </w:t>
      </w:r>
      <w:r>
        <w:t>20</w:t>
      </w:r>
      <w:r>
        <w:t>. května 2021</w:t>
      </w:r>
    </w:p>
    <w:p w14:paraId="309F2B52" w14:textId="2FCAE810" w:rsidR="000E6D9E" w:rsidRDefault="000E6D9E" w:rsidP="000E6D9E">
      <w:pPr>
        <w:ind w:left="408"/>
      </w:pPr>
      <w:r>
        <w:t>Výše dividendy: 0,</w:t>
      </w:r>
      <w:r>
        <w:t>56</w:t>
      </w:r>
      <w:r>
        <w:t xml:space="preserve"> USD na jednu akcii</w:t>
      </w:r>
    </w:p>
    <w:p w14:paraId="654DA5B4" w14:textId="770AE733" w:rsidR="000E6D9E" w:rsidRDefault="000E6D9E" w:rsidP="000E6D9E">
      <w:pPr>
        <w:ind w:left="408"/>
      </w:pPr>
      <w:r>
        <w:t xml:space="preserve">Předpokládaný den výplaty: </w:t>
      </w:r>
      <w:r>
        <w:t>10</w:t>
      </w:r>
      <w:r>
        <w:t>. června 2021</w:t>
      </w:r>
    </w:p>
    <w:p w14:paraId="4050673D" w14:textId="0D79DE12" w:rsidR="000E6D9E" w:rsidRDefault="000E6D9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20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0320155" w14:textId="0E55E421" w:rsidR="00D76D97" w:rsidRDefault="00D76D97" w:rsidP="00D76D97">
      <w:pPr>
        <w:pStyle w:val="Nadpis5"/>
        <w:ind w:left="284" w:firstLine="124"/>
      </w:pPr>
      <w:r>
        <w:t>5.2.</w:t>
      </w:r>
      <w:r w:rsidR="00C8752E">
        <w:t>6</w:t>
      </w:r>
      <w:r>
        <w:t xml:space="preserve">. Výplata dividendy u emise </w:t>
      </w:r>
      <w:r w:rsidRPr="00D76D97">
        <w:t>BNP PARIBAS S.A.</w:t>
      </w:r>
      <w:r>
        <w:t xml:space="preserve">, ISIN: </w:t>
      </w:r>
      <w:r w:rsidRPr="00D76D97">
        <w:t>FR0000131104</w:t>
      </w:r>
    </w:p>
    <w:p w14:paraId="2969F302" w14:textId="1988DF9E" w:rsidR="00D76D97" w:rsidRDefault="00D76D97" w:rsidP="00D76D97">
      <w:pPr>
        <w:ind w:left="408"/>
      </w:pPr>
      <w:r>
        <w:t>Rozhodný den pro výplatu dividendy: 25. května 2021</w:t>
      </w:r>
    </w:p>
    <w:p w14:paraId="609C5CB4" w14:textId="78F27B1C" w:rsidR="00D76D97" w:rsidRDefault="00D76D97" w:rsidP="00D76D97">
      <w:pPr>
        <w:ind w:left="408"/>
      </w:pPr>
      <w:r>
        <w:t>Výše dividendy: 1,11 EUR na jednu akcii</w:t>
      </w:r>
    </w:p>
    <w:p w14:paraId="699D6272" w14:textId="3DEDC8FE" w:rsidR="00D76D97" w:rsidRDefault="00D76D97" w:rsidP="00D76D97">
      <w:pPr>
        <w:ind w:left="408"/>
      </w:pPr>
      <w:r>
        <w:t>Předpokládaný den výplaty: 26. května 2021</w:t>
      </w:r>
    </w:p>
    <w:p w14:paraId="7658C4F3" w14:textId="101D732C" w:rsidR="007401DD" w:rsidRDefault="00D76D97" w:rsidP="00D76D9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4D826C4" w14:textId="77777777" w:rsidR="00C8752E" w:rsidRDefault="00C8752E" w:rsidP="00D76D97">
      <w:pPr>
        <w:ind w:left="408"/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22CEF08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8752E">
        <w:rPr>
          <w:snapToGrid w:val="0"/>
        </w:rPr>
        <w:t>26</w:t>
      </w:r>
      <w:r w:rsidR="00BD6031">
        <w:rPr>
          <w:snapToGrid w:val="0"/>
        </w:rPr>
        <w:t>. 0</w:t>
      </w:r>
      <w:r w:rsidR="007401DD">
        <w:rPr>
          <w:snapToGrid w:val="0"/>
        </w:rPr>
        <w:t>3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1B539C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314ABB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B37458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14ABB">
        <w:rPr>
          <w:rFonts w:ascii="Times New Roman" w:hAnsi="Times New Roman"/>
          <w:snapToGrid w:val="0"/>
        </w:rPr>
        <w:t>26</w:t>
      </w:r>
      <w:r w:rsidR="00BD6031">
        <w:rPr>
          <w:rFonts w:ascii="Times New Roman" w:hAnsi="Times New Roman"/>
          <w:snapToGrid w:val="0"/>
        </w:rPr>
        <w:t>. 0</w:t>
      </w:r>
      <w:r w:rsidR="00C44773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FD1C1E" w:rsidRDefault="00FD1C1E">
      <w:r>
        <w:separator/>
      </w:r>
    </w:p>
  </w:endnote>
  <w:endnote w:type="continuationSeparator" w:id="0">
    <w:p w14:paraId="4FE18229" w14:textId="77777777" w:rsidR="00FD1C1E" w:rsidRDefault="00F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FD1C1E" w:rsidRDefault="00FD1C1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FD1C1E" w:rsidRDefault="00FD1C1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FD1C1E" w:rsidRDefault="00FD1C1E">
      <w:r>
        <w:separator/>
      </w:r>
    </w:p>
  </w:footnote>
  <w:footnote w:type="continuationSeparator" w:id="0">
    <w:p w14:paraId="0A015944" w14:textId="77777777" w:rsidR="00FD1C1E" w:rsidRDefault="00FD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3427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24156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2021-03-26T13:30:00Z</dcterms:created>
  <dcterms:modified xsi:type="dcterms:W3CDTF">2021-03-26T14:44:00Z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